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0A25" w:rsidRDefault="00A70CE9">
      <w:pPr>
        <w:pBdr>
          <w:top w:val="nil"/>
          <w:left w:val="nil"/>
          <w:bottom w:val="nil"/>
          <w:right w:val="nil"/>
          <w:between w:val="nil"/>
        </w:pBdr>
        <w:jc w:val="center"/>
        <w:rPr>
          <w:b/>
          <w:color w:val="1F4E79"/>
          <w:sz w:val="28"/>
          <w:szCs w:val="28"/>
        </w:rPr>
      </w:pPr>
      <w:r>
        <w:rPr>
          <w:b/>
          <w:color w:val="1F4E79"/>
          <w:sz w:val="28"/>
          <w:szCs w:val="28"/>
        </w:rPr>
        <w:t>Scholarship of Teaching and Learning</w:t>
      </w:r>
    </w:p>
    <w:p w14:paraId="00000002" w14:textId="77777777" w:rsidR="00B10A25" w:rsidRDefault="00B10A25">
      <w:pPr>
        <w:pBdr>
          <w:top w:val="nil"/>
          <w:left w:val="nil"/>
          <w:bottom w:val="nil"/>
          <w:right w:val="nil"/>
          <w:between w:val="nil"/>
        </w:pBdr>
        <w:rPr>
          <w:b/>
          <w:color w:val="000000"/>
          <w:sz w:val="28"/>
          <w:szCs w:val="28"/>
          <w:u w:val="single"/>
        </w:rPr>
      </w:pPr>
    </w:p>
    <w:p w14:paraId="00000003" w14:textId="77777777" w:rsidR="00B10A25" w:rsidRDefault="00A70CE9">
      <w:pPr>
        <w:pBdr>
          <w:top w:val="nil"/>
          <w:left w:val="nil"/>
          <w:bottom w:val="nil"/>
          <w:right w:val="nil"/>
          <w:between w:val="nil"/>
        </w:pBdr>
        <w:rPr>
          <w:b/>
          <w:color w:val="333333"/>
          <w:highlight w:val="white"/>
        </w:rPr>
      </w:pPr>
      <w:r>
        <w:rPr>
          <w:b/>
          <w:color w:val="333333"/>
          <w:highlight w:val="white"/>
          <w:u w:val="single"/>
        </w:rPr>
        <w:t>Mokakiiks Undergraduate SoTL Dissemination Grant Criteria</w:t>
      </w:r>
    </w:p>
    <w:p w14:paraId="00000004" w14:textId="77777777" w:rsidR="00B10A25" w:rsidRDefault="00B10A25">
      <w:pPr>
        <w:pBdr>
          <w:top w:val="nil"/>
          <w:left w:val="nil"/>
          <w:bottom w:val="nil"/>
          <w:right w:val="nil"/>
          <w:between w:val="nil"/>
        </w:pBdr>
        <w:rPr>
          <w:b/>
          <w:color w:val="333333"/>
          <w:highlight w:val="white"/>
        </w:rPr>
      </w:pPr>
    </w:p>
    <w:p w14:paraId="00000005" w14:textId="77777777" w:rsidR="00B10A25" w:rsidRDefault="00A70CE9">
      <w:pPr>
        <w:pBdr>
          <w:top w:val="nil"/>
          <w:left w:val="nil"/>
          <w:bottom w:val="nil"/>
          <w:right w:val="nil"/>
          <w:between w:val="nil"/>
        </w:pBdr>
        <w:rPr>
          <w:color w:val="000000"/>
        </w:rPr>
      </w:pPr>
      <w:r>
        <w:rPr>
          <w:color w:val="000000"/>
        </w:rPr>
        <w:t xml:space="preserve">This grant is designated to permit student researchers to join their faculty supervisor at a scholarship of teaching and learning (SoTL) or disciplinary education conference to present their SoTL findings.  Applications will be accepted from student researchers conducting SoTL, and must be approved by their faculty supervisor during the application approval process.  In order to be considered, applicants must meet the following criteria:  </w:t>
      </w:r>
    </w:p>
    <w:p w14:paraId="00000006" w14:textId="77777777" w:rsidR="00B10A25" w:rsidRDefault="00A70CE9">
      <w:pPr>
        <w:numPr>
          <w:ilvl w:val="0"/>
          <w:numId w:val="1"/>
        </w:numPr>
        <w:pBdr>
          <w:top w:val="nil"/>
          <w:left w:val="nil"/>
          <w:bottom w:val="nil"/>
          <w:right w:val="nil"/>
          <w:between w:val="nil"/>
        </w:pBdr>
      </w:pPr>
      <w:r>
        <w:rPr>
          <w:color w:val="000000"/>
        </w:rPr>
        <w:t xml:space="preserve">normally be enrolled in full-time studies (minimum 3 courses) at MRU at the time of   application,  </w:t>
      </w:r>
    </w:p>
    <w:p w14:paraId="00000007" w14:textId="77777777" w:rsidR="00B10A25" w:rsidRDefault="00A70CE9">
      <w:pPr>
        <w:numPr>
          <w:ilvl w:val="0"/>
          <w:numId w:val="1"/>
        </w:numPr>
        <w:pBdr>
          <w:top w:val="nil"/>
          <w:left w:val="nil"/>
          <w:bottom w:val="nil"/>
          <w:right w:val="nil"/>
          <w:between w:val="nil"/>
        </w:pBdr>
      </w:pPr>
      <w:r>
        <w:rPr>
          <w:color w:val="000000"/>
        </w:rPr>
        <w:t xml:space="preserve">be working under the supervision of an MRU faculty member on a SoTL project,  </w:t>
      </w:r>
    </w:p>
    <w:p w14:paraId="00000008" w14:textId="77777777" w:rsidR="00B10A25" w:rsidRDefault="00A70CE9">
      <w:pPr>
        <w:numPr>
          <w:ilvl w:val="0"/>
          <w:numId w:val="1"/>
        </w:numPr>
        <w:pBdr>
          <w:top w:val="nil"/>
          <w:left w:val="nil"/>
          <w:bottom w:val="nil"/>
          <w:right w:val="nil"/>
          <w:between w:val="nil"/>
        </w:pBdr>
      </w:pPr>
      <w:r>
        <w:rPr>
          <w:color w:val="000000"/>
        </w:rPr>
        <w:t xml:space="preserve">have ethics approval in place to conduct and disseminate research (e.g. HREB approval) if relevant,  </w:t>
      </w:r>
    </w:p>
    <w:p w14:paraId="00000009" w14:textId="77777777" w:rsidR="00B10A25" w:rsidRDefault="00A70CE9">
      <w:pPr>
        <w:numPr>
          <w:ilvl w:val="0"/>
          <w:numId w:val="1"/>
        </w:numPr>
        <w:pBdr>
          <w:top w:val="nil"/>
          <w:left w:val="nil"/>
          <w:bottom w:val="nil"/>
          <w:right w:val="nil"/>
          <w:between w:val="nil"/>
        </w:pBdr>
      </w:pPr>
      <w:r>
        <w:rPr>
          <w:color w:val="000000"/>
        </w:rPr>
        <w:t xml:space="preserve">have identified a conference they wish to attend,  </w:t>
      </w:r>
    </w:p>
    <w:p w14:paraId="0000000A" w14:textId="77777777" w:rsidR="00B10A25" w:rsidRDefault="00A70CE9">
      <w:pPr>
        <w:numPr>
          <w:ilvl w:val="0"/>
          <w:numId w:val="1"/>
        </w:numPr>
        <w:pBdr>
          <w:top w:val="nil"/>
          <w:left w:val="nil"/>
          <w:bottom w:val="nil"/>
          <w:right w:val="nil"/>
          <w:between w:val="nil"/>
        </w:pBdr>
      </w:pPr>
      <w:r>
        <w:rPr>
          <w:color w:val="000000"/>
        </w:rPr>
        <w:t xml:space="preserve">be presenting their SoTL research in either poster or oral format (acceptance required for release of funds),   </w:t>
      </w:r>
    </w:p>
    <w:p w14:paraId="0000000B" w14:textId="77777777" w:rsidR="00B10A25" w:rsidRDefault="00A70CE9">
      <w:pPr>
        <w:numPr>
          <w:ilvl w:val="0"/>
          <w:numId w:val="1"/>
        </w:numPr>
        <w:pBdr>
          <w:top w:val="nil"/>
          <w:left w:val="nil"/>
          <w:bottom w:val="nil"/>
          <w:right w:val="nil"/>
          <w:between w:val="nil"/>
        </w:pBdr>
      </w:pPr>
      <w:r>
        <w:rPr>
          <w:color w:val="000000"/>
        </w:rPr>
        <w:t xml:space="preserve">faculty supervisor will also be attending the conference,  </w:t>
      </w:r>
    </w:p>
    <w:p w14:paraId="0000000C" w14:textId="0EABA787" w:rsidR="00B10A25" w:rsidRDefault="00A70CE9">
      <w:pPr>
        <w:numPr>
          <w:ilvl w:val="0"/>
          <w:numId w:val="1"/>
        </w:numPr>
        <w:pBdr>
          <w:top w:val="nil"/>
          <w:left w:val="nil"/>
          <w:bottom w:val="nil"/>
          <w:right w:val="nil"/>
          <w:between w:val="nil"/>
        </w:pBdr>
      </w:pPr>
      <w:r>
        <w:rPr>
          <w:color w:val="000000"/>
        </w:rPr>
        <w:t xml:space="preserve">travel must be completed by </w:t>
      </w:r>
      <w:r>
        <w:t>June 30</w:t>
      </w:r>
      <w:r>
        <w:rPr>
          <w:color w:val="000000"/>
        </w:rPr>
        <w:t xml:space="preserve">, 2022.  </w:t>
      </w:r>
    </w:p>
    <w:p w14:paraId="0000000D" w14:textId="77777777" w:rsidR="00B10A25" w:rsidRDefault="00B10A25">
      <w:pPr>
        <w:pBdr>
          <w:top w:val="nil"/>
          <w:left w:val="nil"/>
          <w:bottom w:val="nil"/>
          <w:right w:val="nil"/>
          <w:between w:val="nil"/>
        </w:pBdr>
        <w:rPr>
          <w:color w:val="000000"/>
        </w:rPr>
      </w:pPr>
    </w:p>
    <w:p w14:paraId="0000000E" w14:textId="77777777" w:rsidR="00B10A25" w:rsidRDefault="00A70CE9">
      <w:pPr>
        <w:pBdr>
          <w:top w:val="nil"/>
          <w:left w:val="nil"/>
          <w:bottom w:val="nil"/>
          <w:right w:val="nil"/>
          <w:between w:val="nil"/>
        </w:pBdr>
        <w:rPr>
          <w:color w:val="000000"/>
        </w:rPr>
      </w:pPr>
      <w:r>
        <w:rPr>
          <w:color w:val="000000"/>
        </w:rPr>
        <w:t>Applications will include:</w:t>
      </w:r>
    </w:p>
    <w:p w14:paraId="0000000F" w14:textId="77777777" w:rsidR="00B10A25" w:rsidRDefault="00A70CE9">
      <w:pPr>
        <w:numPr>
          <w:ilvl w:val="0"/>
          <w:numId w:val="2"/>
        </w:numPr>
        <w:pBdr>
          <w:top w:val="nil"/>
          <w:left w:val="nil"/>
          <w:bottom w:val="nil"/>
          <w:right w:val="nil"/>
          <w:between w:val="nil"/>
        </w:pBdr>
      </w:pPr>
      <w:r>
        <w:rPr>
          <w:color w:val="000000"/>
        </w:rPr>
        <w:t xml:space="preserve">location and dates of conference, including link to the conference website,  </w:t>
      </w:r>
    </w:p>
    <w:p w14:paraId="00000010" w14:textId="77777777" w:rsidR="00B10A25" w:rsidRDefault="00A70CE9">
      <w:pPr>
        <w:numPr>
          <w:ilvl w:val="0"/>
          <w:numId w:val="2"/>
        </w:numPr>
        <w:pBdr>
          <w:top w:val="nil"/>
          <w:left w:val="nil"/>
          <w:bottom w:val="nil"/>
          <w:right w:val="nil"/>
          <w:between w:val="nil"/>
        </w:pBdr>
      </w:pPr>
      <w:r>
        <w:rPr>
          <w:color w:val="000000"/>
        </w:rPr>
        <w:t xml:space="preserve">brief description of the conference or other dissemination venue,  </w:t>
      </w:r>
    </w:p>
    <w:p w14:paraId="00000011" w14:textId="77777777" w:rsidR="00B10A25" w:rsidRDefault="00A70CE9">
      <w:pPr>
        <w:numPr>
          <w:ilvl w:val="0"/>
          <w:numId w:val="2"/>
        </w:numPr>
        <w:pBdr>
          <w:top w:val="nil"/>
          <w:left w:val="nil"/>
          <w:bottom w:val="nil"/>
          <w:right w:val="nil"/>
          <w:between w:val="nil"/>
        </w:pBdr>
      </w:pPr>
      <w:r>
        <w:rPr>
          <w:color w:val="000000"/>
        </w:rPr>
        <w:t xml:space="preserve">brief description of the intended SoTL oral or poster presentation, </w:t>
      </w:r>
    </w:p>
    <w:p w14:paraId="00000012" w14:textId="77777777" w:rsidR="00B10A25" w:rsidRDefault="00A70CE9">
      <w:pPr>
        <w:numPr>
          <w:ilvl w:val="0"/>
          <w:numId w:val="2"/>
        </w:numPr>
        <w:pBdr>
          <w:top w:val="nil"/>
          <w:left w:val="nil"/>
          <w:bottom w:val="nil"/>
          <w:right w:val="nil"/>
          <w:between w:val="nil"/>
        </w:pBdr>
      </w:pPr>
      <w:r>
        <w:rPr>
          <w:color w:val="000000"/>
        </w:rPr>
        <w:t xml:space="preserve">indication of the types of contribution made by the student to the project,  </w:t>
      </w:r>
    </w:p>
    <w:p w14:paraId="00000013" w14:textId="77777777" w:rsidR="00B10A25" w:rsidRDefault="00A70CE9">
      <w:pPr>
        <w:numPr>
          <w:ilvl w:val="0"/>
          <w:numId w:val="2"/>
        </w:numPr>
        <w:pBdr>
          <w:top w:val="nil"/>
          <w:left w:val="nil"/>
          <w:bottom w:val="nil"/>
          <w:right w:val="nil"/>
          <w:between w:val="nil"/>
        </w:pBdr>
      </w:pPr>
      <w:r>
        <w:rPr>
          <w:color w:val="000000"/>
        </w:rPr>
        <w:t xml:space="preserve">budget (travel, hotel, and registration fees), </w:t>
      </w:r>
    </w:p>
    <w:p w14:paraId="00000014" w14:textId="77777777" w:rsidR="00B10A25" w:rsidRDefault="00A70CE9">
      <w:pPr>
        <w:numPr>
          <w:ilvl w:val="0"/>
          <w:numId w:val="2"/>
        </w:numPr>
        <w:pBdr>
          <w:top w:val="nil"/>
          <w:left w:val="nil"/>
          <w:bottom w:val="nil"/>
          <w:right w:val="nil"/>
          <w:between w:val="nil"/>
        </w:pBdr>
      </w:pPr>
      <w:r>
        <w:rPr>
          <w:color w:val="000000"/>
        </w:rPr>
        <w:t xml:space="preserve">statement of support from the supervising faculty member, indicating their willingness to mentor the student at the conference, intention to attend the conference, and a description of the funding source they have secured for their conference expenses. </w:t>
      </w:r>
    </w:p>
    <w:p w14:paraId="00000015" w14:textId="77777777" w:rsidR="00B10A25" w:rsidRDefault="00B10A25">
      <w:pPr>
        <w:pBdr>
          <w:top w:val="nil"/>
          <w:left w:val="nil"/>
          <w:bottom w:val="nil"/>
          <w:right w:val="nil"/>
          <w:between w:val="nil"/>
        </w:pBdr>
        <w:ind w:left="720"/>
      </w:pPr>
    </w:p>
    <w:p w14:paraId="00000016" w14:textId="77777777" w:rsidR="00B10A25" w:rsidRDefault="00A70CE9">
      <w:pPr>
        <w:pBdr>
          <w:top w:val="nil"/>
          <w:left w:val="nil"/>
          <w:bottom w:val="nil"/>
          <w:right w:val="nil"/>
          <w:between w:val="nil"/>
        </w:pBdr>
      </w:pPr>
      <w:r>
        <w:rPr>
          <w:color w:val="000000"/>
        </w:rPr>
        <w:t xml:space="preserve">There will be a limited number of Undergraduate SoTL Dissemination grants awarded this cycle, at a value of $1,500 each. </w:t>
      </w:r>
    </w:p>
    <w:p w14:paraId="00000017" w14:textId="77777777" w:rsidR="00B10A25" w:rsidRDefault="00A70CE9">
      <w:pPr>
        <w:pBdr>
          <w:top w:val="nil"/>
          <w:left w:val="nil"/>
          <w:bottom w:val="nil"/>
          <w:right w:val="nil"/>
          <w:between w:val="nil"/>
        </w:pBdr>
        <w:rPr>
          <w:color w:val="000000"/>
        </w:rPr>
      </w:pPr>
      <w:r>
        <w:rPr>
          <w:color w:val="000000"/>
        </w:rPr>
        <w:t xml:space="preserve"> </w:t>
      </w:r>
    </w:p>
    <w:p w14:paraId="00000018" w14:textId="602385DC" w:rsidR="00B10A25" w:rsidRDefault="00A70CE9">
      <w:pPr>
        <w:pBdr>
          <w:top w:val="nil"/>
          <w:left w:val="nil"/>
          <w:bottom w:val="nil"/>
          <w:right w:val="nil"/>
          <w:between w:val="nil"/>
        </w:pBdr>
        <w:rPr>
          <w:color w:val="000000"/>
        </w:rPr>
      </w:pPr>
      <w:r>
        <w:rPr>
          <w:color w:val="000000"/>
        </w:rPr>
        <w:t xml:space="preserve">For additional information please contact the </w:t>
      </w:r>
      <w:r>
        <w:t xml:space="preserve">Mokakiiks Centre </w:t>
      </w:r>
      <w:r>
        <w:rPr>
          <w:color w:val="000000"/>
        </w:rPr>
        <w:t xml:space="preserve">for Scholarship of Teaching and Learning through </w:t>
      </w:r>
      <w:r>
        <w:t xml:space="preserve">Collette Lemieux at </w:t>
      </w:r>
      <w:r w:rsidRPr="00A70CE9">
        <w:rPr>
          <w:u w:val="single"/>
        </w:rPr>
        <w:t>clemieux</w:t>
      </w:r>
      <w:r>
        <w:rPr>
          <w:u w:val="single"/>
        </w:rPr>
        <w:t>@mtroyal.ca</w:t>
      </w:r>
      <w:r>
        <w:rPr>
          <w:color w:val="000000"/>
        </w:rPr>
        <w:t xml:space="preserve">. Evaluation </w:t>
      </w:r>
      <w:r>
        <w:t>c</w:t>
      </w:r>
      <w:r>
        <w:rPr>
          <w:color w:val="000000"/>
        </w:rPr>
        <w:t>riteria</w:t>
      </w:r>
      <w:r>
        <w:t xml:space="preserve"> a</w:t>
      </w:r>
      <w:r>
        <w:rPr>
          <w:color w:val="000000"/>
        </w:rPr>
        <w:t xml:space="preserve">pplications will be reviewed according to the following criteria:  </w:t>
      </w:r>
    </w:p>
    <w:p w14:paraId="00000019" w14:textId="77777777" w:rsidR="00B10A25" w:rsidRDefault="00B10A25">
      <w:pPr>
        <w:pBdr>
          <w:top w:val="nil"/>
          <w:left w:val="nil"/>
          <w:bottom w:val="nil"/>
          <w:right w:val="nil"/>
          <w:between w:val="nil"/>
        </w:pBdr>
      </w:pPr>
    </w:p>
    <w:p w14:paraId="0000001A" w14:textId="77777777" w:rsidR="00B10A25" w:rsidRDefault="00A70CE9">
      <w:pPr>
        <w:numPr>
          <w:ilvl w:val="0"/>
          <w:numId w:val="3"/>
        </w:numPr>
        <w:pBdr>
          <w:top w:val="nil"/>
          <w:left w:val="nil"/>
          <w:bottom w:val="nil"/>
          <w:right w:val="nil"/>
          <w:between w:val="nil"/>
        </w:pBdr>
      </w:pPr>
      <w:r>
        <w:rPr>
          <w:color w:val="000000"/>
        </w:rPr>
        <w:t xml:space="preserve">level of completion of the application,  </w:t>
      </w:r>
    </w:p>
    <w:p w14:paraId="0000001B" w14:textId="77777777" w:rsidR="00B10A25" w:rsidRDefault="00A70CE9">
      <w:pPr>
        <w:numPr>
          <w:ilvl w:val="0"/>
          <w:numId w:val="3"/>
        </w:numPr>
        <w:pBdr>
          <w:top w:val="nil"/>
          <w:left w:val="nil"/>
          <w:bottom w:val="nil"/>
          <w:right w:val="nil"/>
          <w:between w:val="nil"/>
        </w:pBdr>
      </w:pPr>
      <w:r>
        <w:rPr>
          <w:color w:val="000000"/>
        </w:rPr>
        <w:t xml:space="preserve">ability to communicate the rationale for attending conference, </w:t>
      </w:r>
    </w:p>
    <w:p w14:paraId="0000001C" w14:textId="77777777" w:rsidR="00B10A25" w:rsidRDefault="00A70CE9">
      <w:pPr>
        <w:numPr>
          <w:ilvl w:val="0"/>
          <w:numId w:val="3"/>
        </w:numPr>
        <w:pBdr>
          <w:top w:val="nil"/>
          <w:left w:val="nil"/>
          <w:bottom w:val="nil"/>
          <w:right w:val="nil"/>
          <w:between w:val="nil"/>
        </w:pBdr>
      </w:pPr>
      <w:r>
        <w:rPr>
          <w:color w:val="000000"/>
        </w:rPr>
        <w:t>clarity and focus in application: a clear indication of the conference and the role of the student,</w:t>
      </w:r>
    </w:p>
    <w:p w14:paraId="0000001D" w14:textId="77777777" w:rsidR="00B10A25" w:rsidRDefault="00A70CE9">
      <w:pPr>
        <w:numPr>
          <w:ilvl w:val="0"/>
          <w:numId w:val="3"/>
        </w:numPr>
        <w:pBdr>
          <w:top w:val="nil"/>
          <w:left w:val="nil"/>
          <w:bottom w:val="nil"/>
          <w:right w:val="nil"/>
          <w:between w:val="nil"/>
        </w:pBdr>
      </w:pPr>
      <w:r>
        <w:rPr>
          <w:color w:val="000000"/>
        </w:rPr>
        <w:t xml:space="preserve">budget justification (detailed, well thought out, reasonable).   </w:t>
      </w:r>
    </w:p>
    <w:p w14:paraId="0000001E" w14:textId="77777777" w:rsidR="00B10A25" w:rsidRDefault="00B10A25">
      <w:pPr>
        <w:pBdr>
          <w:top w:val="nil"/>
          <w:left w:val="nil"/>
          <w:bottom w:val="nil"/>
          <w:right w:val="nil"/>
          <w:between w:val="nil"/>
        </w:pBdr>
        <w:rPr>
          <w:color w:val="000000"/>
        </w:rPr>
      </w:pPr>
    </w:p>
    <w:p w14:paraId="0000001F" w14:textId="77777777" w:rsidR="00B10A25" w:rsidRDefault="00A70CE9">
      <w:pPr>
        <w:pBdr>
          <w:top w:val="nil"/>
          <w:left w:val="nil"/>
          <w:bottom w:val="nil"/>
          <w:right w:val="nil"/>
          <w:between w:val="nil"/>
        </w:pBdr>
        <w:rPr>
          <w:b/>
          <w:color w:val="000000"/>
        </w:rPr>
      </w:pPr>
      <w:r>
        <w:rPr>
          <w:b/>
          <w:color w:val="000000"/>
        </w:rPr>
        <w:t>How to Apply:</w:t>
      </w:r>
    </w:p>
    <w:p w14:paraId="00000020" w14:textId="23EEC44A" w:rsidR="00B10A25" w:rsidRDefault="00A70CE9">
      <w:pPr>
        <w:pBdr>
          <w:top w:val="nil"/>
          <w:left w:val="nil"/>
          <w:bottom w:val="nil"/>
          <w:right w:val="nil"/>
          <w:between w:val="nil"/>
        </w:pBdr>
        <w:rPr>
          <w:color w:val="000000"/>
        </w:rPr>
      </w:pPr>
      <w:r>
        <w:rPr>
          <w:color w:val="000000"/>
        </w:rPr>
        <w:t>Applications for the 20</w:t>
      </w:r>
      <w:r>
        <w:t>21</w:t>
      </w:r>
      <w:r>
        <w:rPr>
          <w:color w:val="000000"/>
        </w:rPr>
        <w:t xml:space="preserve"> Mokakiiks Undergraduate </w:t>
      </w:r>
      <w:r>
        <w:t xml:space="preserve">SoTL </w:t>
      </w:r>
      <w:r>
        <w:rPr>
          <w:color w:val="000000"/>
        </w:rPr>
        <w:t xml:space="preserve">Dissemination Grants are due </w:t>
      </w:r>
      <w:r>
        <w:rPr>
          <w:b/>
        </w:rPr>
        <w:t>November 3</w:t>
      </w:r>
      <w:r w:rsidR="00FF00A1">
        <w:rPr>
          <w:b/>
        </w:rPr>
        <w:t>0</w:t>
      </w:r>
      <w:r>
        <w:rPr>
          <w:b/>
        </w:rPr>
        <w:t>, 2021</w:t>
      </w:r>
      <w:r>
        <w:rPr>
          <w:color w:val="000000"/>
        </w:rPr>
        <w:t xml:space="preserve">. To apply, applicants must use the Office of Research, Scholarship and Community Engagement web-based application through ROMEO (see https://mtroyal.ca/Research/romeo). The information required for the grant application is listed in the ROMEO system.  For more information on using ROMEO, see: http://www.mtroyal.ca/Research/ConductYourResearch/romeo </w:t>
      </w:r>
    </w:p>
    <w:p w14:paraId="00000021" w14:textId="77777777" w:rsidR="00B10A25" w:rsidRDefault="00A70CE9">
      <w:pPr>
        <w:pBdr>
          <w:top w:val="nil"/>
          <w:left w:val="nil"/>
          <w:bottom w:val="nil"/>
          <w:right w:val="nil"/>
          <w:between w:val="nil"/>
        </w:pBdr>
        <w:rPr>
          <w:color w:val="000000"/>
        </w:rPr>
      </w:pPr>
      <w:r>
        <w:rPr>
          <w:color w:val="000000"/>
        </w:rPr>
        <w:t xml:space="preserve">    </w:t>
      </w:r>
    </w:p>
    <w:p w14:paraId="00000022" w14:textId="77777777" w:rsidR="00B10A25" w:rsidRDefault="00B10A25">
      <w:pPr>
        <w:pBdr>
          <w:top w:val="nil"/>
          <w:left w:val="nil"/>
          <w:bottom w:val="nil"/>
          <w:right w:val="nil"/>
          <w:between w:val="nil"/>
        </w:pBdr>
        <w:rPr>
          <w:color w:val="000000"/>
        </w:rPr>
      </w:pPr>
    </w:p>
    <w:p w14:paraId="00000023" w14:textId="77777777" w:rsidR="00B10A25" w:rsidRDefault="00A70CE9">
      <w:pPr>
        <w:pBdr>
          <w:top w:val="nil"/>
          <w:left w:val="nil"/>
          <w:bottom w:val="nil"/>
          <w:right w:val="nil"/>
          <w:between w:val="nil"/>
        </w:pBdr>
        <w:rPr>
          <w:b/>
          <w:color w:val="000000"/>
        </w:rPr>
      </w:pPr>
      <w:r>
        <w:rPr>
          <w:b/>
          <w:color w:val="000000"/>
        </w:rPr>
        <w:t xml:space="preserve">Reporting:  </w:t>
      </w:r>
    </w:p>
    <w:p w14:paraId="00000024" w14:textId="77777777" w:rsidR="00B10A25" w:rsidRDefault="00A70CE9">
      <w:pPr>
        <w:pBdr>
          <w:top w:val="nil"/>
          <w:left w:val="nil"/>
          <w:bottom w:val="nil"/>
          <w:right w:val="nil"/>
          <w:between w:val="nil"/>
        </w:pBdr>
        <w:rPr>
          <w:color w:val="000000"/>
        </w:rPr>
      </w:pPr>
      <w:r>
        <w:rPr>
          <w:color w:val="000000"/>
        </w:rPr>
        <w:t xml:space="preserve">A 750-word report written by the student researcher describing the benefits of their dissemination activity and the impact on their professional development is required within 10 working days of their return.  </w:t>
      </w:r>
    </w:p>
    <w:p w14:paraId="00000025" w14:textId="77777777" w:rsidR="00B10A25" w:rsidRDefault="00B10A25">
      <w:pPr>
        <w:pBdr>
          <w:top w:val="nil"/>
          <w:left w:val="nil"/>
          <w:bottom w:val="nil"/>
          <w:right w:val="nil"/>
          <w:between w:val="nil"/>
        </w:pBdr>
        <w:rPr>
          <w:color w:val="000000"/>
        </w:rPr>
      </w:pPr>
    </w:p>
    <w:p w14:paraId="00000026" w14:textId="77777777" w:rsidR="00B10A25" w:rsidRDefault="00A70CE9">
      <w:pPr>
        <w:pBdr>
          <w:top w:val="nil"/>
          <w:left w:val="nil"/>
          <w:bottom w:val="nil"/>
          <w:right w:val="nil"/>
          <w:between w:val="nil"/>
        </w:pBdr>
        <w:rPr>
          <w:color w:val="000000"/>
        </w:rPr>
      </w:pPr>
      <w:r>
        <w:rPr>
          <w:color w:val="000000"/>
        </w:rPr>
        <w:t xml:space="preserve">Faculty supervisors will not be considered for subsequent research grants unless their research team’s reporting obligations with the </w:t>
      </w:r>
      <w:r>
        <w:t xml:space="preserve">Mokakiiks Centre for SoTL </w:t>
      </w:r>
      <w:r>
        <w:rPr>
          <w:color w:val="000000"/>
        </w:rPr>
        <w:t xml:space="preserve">are up to date.   </w:t>
      </w:r>
    </w:p>
    <w:p w14:paraId="00000027" w14:textId="77777777" w:rsidR="00B10A25" w:rsidRDefault="00B10A25"/>
    <w:p w14:paraId="00000028" w14:textId="77777777" w:rsidR="00B10A25" w:rsidRDefault="00B10A25">
      <w:pPr>
        <w:pBdr>
          <w:top w:val="nil"/>
          <w:left w:val="nil"/>
          <w:bottom w:val="nil"/>
          <w:right w:val="nil"/>
          <w:between w:val="nil"/>
        </w:pBdr>
        <w:rPr>
          <w:color w:val="000000"/>
        </w:rPr>
      </w:pPr>
      <w:bookmarkStart w:id="0" w:name="_heading=h.gjdgxs" w:colFirst="0" w:colLast="0"/>
      <w:bookmarkEnd w:id="0"/>
    </w:p>
    <w:sectPr w:rsidR="00B10A25">
      <w:pgSz w:w="12240" w:h="15840"/>
      <w:pgMar w:top="2160" w:right="1152" w:bottom="72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535"/>
    <w:multiLevelType w:val="multilevel"/>
    <w:tmpl w:val="573C2C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682082"/>
    <w:multiLevelType w:val="multilevel"/>
    <w:tmpl w:val="C264F2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A26592"/>
    <w:multiLevelType w:val="multilevel"/>
    <w:tmpl w:val="CF4E7E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25"/>
    <w:rsid w:val="00A70CE9"/>
    <w:rsid w:val="00B10A25"/>
    <w:rsid w:val="00FF0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BF60"/>
  <w15:docId w15:val="{44AD6E8D-588C-4B0E-9D49-53D7749B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528CE"/>
  </w:style>
  <w:style w:type="paragraph" w:styleId="BalloonText">
    <w:name w:val="Balloon Text"/>
    <w:basedOn w:val="Normal"/>
    <w:link w:val="BalloonTextChar"/>
    <w:uiPriority w:val="99"/>
    <w:semiHidden/>
    <w:unhideWhenUsed/>
    <w:rsid w:val="00D5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CE"/>
    <w:rPr>
      <w:rFonts w:ascii="Segoe UI" w:hAnsi="Segoe UI" w:cs="Segoe UI"/>
      <w:sz w:val="18"/>
      <w:szCs w:val="18"/>
    </w:rPr>
  </w:style>
  <w:style w:type="character" w:styleId="Hyperlink">
    <w:name w:val="Hyperlink"/>
    <w:basedOn w:val="DefaultParagraphFont"/>
    <w:uiPriority w:val="99"/>
    <w:unhideWhenUsed/>
    <w:rsid w:val="00B421F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WLKV9zC1CUf6FLtkIFv+ewVww==">AMUW2mVsU30eTJT5s7h9C8xigmeHcdeL0MJXGetSnGqJZOoRcGY3EuXd7Hr5MB8HJY9HStzjLkwLlvFuAENvV7zOjdn6amEfKbslFg6AyW5DUEQttHSFEcI0hnAcy0ox+NggEf93PqsQ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Johnston</dc:creator>
  <cp:lastModifiedBy>Collette Lemieux</cp:lastModifiedBy>
  <cp:revision>3</cp:revision>
  <dcterms:created xsi:type="dcterms:W3CDTF">2020-10-13T17:55:00Z</dcterms:created>
  <dcterms:modified xsi:type="dcterms:W3CDTF">2021-10-01T15:42:00Z</dcterms:modified>
</cp:coreProperties>
</file>