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DD" w:rsidRPr="00522456" w:rsidRDefault="00EF7CFC" w:rsidP="009A7D4D">
      <w:pPr>
        <w:spacing w:before="0" w:after="0"/>
        <w:jc w:val="center"/>
        <w:rPr>
          <w:rFonts w:ascii="Arial" w:hAnsi="Arial" w:cs="Arial"/>
          <w:i/>
          <w:sz w:val="20"/>
        </w:rPr>
      </w:pPr>
      <w:r w:rsidRPr="00522456">
        <w:rPr>
          <w:rFonts w:ascii="Arial" w:hAnsi="Arial" w:cs="Arial"/>
          <w:i/>
          <w:sz w:val="20"/>
        </w:rPr>
        <w:t>To be completed when internal lockout / tag out procedures are required.</w:t>
      </w:r>
    </w:p>
    <w:p w:rsidR="00EF7CFC" w:rsidRPr="00522456" w:rsidRDefault="00EF7CFC" w:rsidP="009A7D4D">
      <w:pPr>
        <w:spacing w:before="0" w:after="0"/>
        <w:jc w:val="center"/>
        <w:rPr>
          <w:rFonts w:ascii="Arial" w:hAnsi="Arial" w:cs="Arial"/>
          <w:i/>
          <w:sz w:val="20"/>
        </w:rPr>
      </w:pPr>
      <w:r w:rsidRPr="00522456">
        <w:rPr>
          <w:rFonts w:ascii="Arial" w:hAnsi="Arial" w:cs="Arial"/>
          <w:i/>
          <w:sz w:val="20"/>
        </w:rPr>
        <w:t>Post with the machine / equipment and keep a copy in the Department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420"/>
        <w:gridCol w:w="987"/>
        <w:gridCol w:w="2338"/>
      </w:tblGrid>
      <w:tr w:rsidR="00EF7CFC" w:rsidRPr="00522456" w:rsidTr="00501AF8">
        <w:trPr>
          <w:trHeight w:val="485"/>
        </w:trPr>
        <w:tc>
          <w:tcPr>
            <w:tcW w:w="2605" w:type="dxa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522456">
              <w:rPr>
                <w:rFonts w:ascii="Arial" w:hAnsi="Arial" w:cs="Arial"/>
                <w:szCs w:val="22"/>
              </w:rPr>
              <w:t>Building / Room Number:</w:t>
            </w:r>
          </w:p>
        </w:tc>
        <w:tc>
          <w:tcPr>
            <w:tcW w:w="3420" w:type="dxa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522456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2338" w:type="dxa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F7CFC" w:rsidRPr="00522456" w:rsidTr="00501AF8">
        <w:trPr>
          <w:trHeight w:val="485"/>
        </w:trPr>
        <w:tc>
          <w:tcPr>
            <w:tcW w:w="2605" w:type="dxa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522456">
              <w:rPr>
                <w:rFonts w:ascii="Arial" w:hAnsi="Arial" w:cs="Arial"/>
                <w:szCs w:val="22"/>
              </w:rPr>
              <w:t>Machine / Equipment:</w:t>
            </w:r>
          </w:p>
        </w:tc>
        <w:tc>
          <w:tcPr>
            <w:tcW w:w="6745" w:type="dxa"/>
            <w:gridSpan w:val="3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F7CFC" w:rsidRPr="00522456" w:rsidTr="00501AF8">
        <w:trPr>
          <w:trHeight w:val="485"/>
        </w:trPr>
        <w:tc>
          <w:tcPr>
            <w:tcW w:w="2605" w:type="dxa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522456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6745" w:type="dxa"/>
            <w:gridSpan w:val="3"/>
            <w:vAlign w:val="center"/>
          </w:tcPr>
          <w:p w:rsidR="00EF7CFC" w:rsidRPr="00522456" w:rsidRDefault="00EF7CFC" w:rsidP="00EF7CFC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780D22" w:rsidRPr="00522456" w:rsidRDefault="00780D22" w:rsidP="00780D22">
      <w:pPr>
        <w:spacing w:before="120" w:after="120"/>
        <w:jc w:val="center"/>
        <w:rPr>
          <w:rFonts w:ascii="Arial" w:hAnsi="Arial" w:cs="Arial"/>
          <w:b/>
          <w:i/>
          <w:sz w:val="20"/>
        </w:rPr>
      </w:pPr>
      <w:r w:rsidRPr="00522456">
        <w:rPr>
          <w:rFonts w:ascii="Arial" w:hAnsi="Arial" w:cs="Arial"/>
          <w:b/>
          <w:i/>
          <w:sz w:val="20"/>
        </w:rPr>
        <w:t>See reverse for review of LOTO procedure steps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52"/>
        <w:gridCol w:w="1753"/>
        <w:gridCol w:w="3240"/>
        <w:gridCol w:w="2605"/>
      </w:tblGrid>
      <w:tr w:rsidR="00EF7CFC" w:rsidRPr="00522456" w:rsidTr="009E1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EF7CFC">
            <w:pPr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 w:rsidRPr="00522456">
              <w:rPr>
                <w:rFonts w:ascii="Arial" w:hAnsi="Arial" w:cs="Arial"/>
                <w:sz w:val="20"/>
                <w:szCs w:val="22"/>
              </w:rPr>
              <w:t>Energy Source</w:t>
            </w:r>
          </w:p>
          <w:p w:rsidR="00A311D2" w:rsidRPr="00522456" w:rsidRDefault="00A311D2" w:rsidP="00A311D2">
            <w:pPr>
              <w:spacing w:before="60" w:after="60"/>
              <w:jc w:val="center"/>
              <w:rPr>
                <w:rFonts w:ascii="Arial" w:hAnsi="Arial" w:cs="Arial"/>
                <w:b w:val="0"/>
                <w:i/>
                <w:sz w:val="20"/>
                <w:szCs w:val="22"/>
              </w:rPr>
            </w:pPr>
            <w:r w:rsidRPr="00522456">
              <w:rPr>
                <w:rFonts w:ascii="Arial" w:hAnsi="Arial" w:cs="Arial"/>
                <w:b w:val="0"/>
                <w:i/>
                <w:sz w:val="16"/>
                <w:szCs w:val="22"/>
              </w:rPr>
              <w:t>What needs to be controlled?</w:t>
            </w:r>
          </w:p>
        </w:tc>
        <w:tc>
          <w:tcPr>
            <w:tcW w:w="1753" w:type="dxa"/>
          </w:tcPr>
          <w:p w:rsidR="00EF7CFC" w:rsidRPr="00522456" w:rsidRDefault="00EF7CFC" w:rsidP="00EF7C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522456">
              <w:rPr>
                <w:rFonts w:ascii="Arial" w:hAnsi="Arial" w:cs="Arial"/>
                <w:sz w:val="20"/>
                <w:szCs w:val="22"/>
              </w:rPr>
              <w:t>Lockout Location</w:t>
            </w:r>
          </w:p>
          <w:p w:rsidR="00A311D2" w:rsidRPr="00522456" w:rsidRDefault="00A311D2" w:rsidP="00EF7C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2"/>
              </w:rPr>
            </w:pPr>
            <w:r w:rsidRPr="00522456">
              <w:rPr>
                <w:rFonts w:ascii="Arial" w:hAnsi="Arial" w:cs="Arial"/>
                <w:b w:val="0"/>
                <w:i/>
                <w:sz w:val="16"/>
                <w:szCs w:val="22"/>
              </w:rPr>
              <w:t>Where is it locked out?</w:t>
            </w:r>
          </w:p>
        </w:tc>
        <w:tc>
          <w:tcPr>
            <w:tcW w:w="3240" w:type="dxa"/>
          </w:tcPr>
          <w:p w:rsidR="00EF7CFC" w:rsidRPr="00522456" w:rsidRDefault="00EF7CFC" w:rsidP="00EF7C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522456">
              <w:rPr>
                <w:rFonts w:ascii="Arial" w:hAnsi="Arial" w:cs="Arial"/>
                <w:sz w:val="20"/>
                <w:szCs w:val="22"/>
              </w:rPr>
              <w:t>Steps for Locking Out and/ or Releasing Energy</w:t>
            </w:r>
          </w:p>
          <w:p w:rsidR="00A311D2" w:rsidRPr="00522456" w:rsidRDefault="00A311D2" w:rsidP="009A7D4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8"/>
              </w:rPr>
            </w:pPr>
            <w:r w:rsidRPr="00522456">
              <w:rPr>
                <w:rFonts w:ascii="Arial" w:hAnsi="Arial" w:cs="Arial"/>
                <w:b w:val="0"/>
                <w:i/>
                <w:sz w:val="16"/>
                <w:szCs w:val="18"/>
              </w:rPr>
              <w:t xml:space="preserve">What steps </w:t>
            </w:r>
            <w:r w:rsidR="009A7D4D" w:rsidRPr="00522456">
              <w:rPr>
                <w:rFonts w:ascii="Arial" w:hAnsi="Arial" w:cs="Arial"/>
                <w:b w:val="0"/>
                <w:i/>
                <w:sz w:val="16"/>
                <w:szCs w:val="18"/>
              </w:rPr>
              <w:t>must</w:t>
            </w:r>
            <w:r w:rsidRPr="00522456">
              <w:rPr>
                <w:rFonts w:ascii="Arial" w:hAnsi="Arial" w:cs="Arial"/>
                <w:b w:val="0"/>
                <w:i/>
                <w:sz w:val="16"/>
                <w:szCs w:val="18"/>
              </w:rPr>
              <w:t xml:space="preserve"> followed to complete the LOTO and dissipation of energy?</w:t>
            </w:r>
          </w:p>
        </w:tc>
        <w:tc>
          <w:tcPr>
            <w:tcW w:w="2605" w:type="dxa"/>
          </w:tcPr>
          <w:p w:rsidR="00EF7CFC" w:rsidRPr="00522456" w:rsidRDefault="00EF7CFC" w:rsidP="00EF7C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522456">
              <w:rPr>
                <w:rFonts w:ascii="Arial" w:hAnsi="Arial" w:cs="Arial"/>
                <w:sz w:val="20"/>
                <w:szCs w:val="22"/>
              </w:rPr>
              <w:t>Verification Procedure</w:t>
            </w:r>
          </w:p>
          <w:p w:rsidR="00A311D2" w:rsidRPr="00522456" w:rsidRDefault="00A311D2" w:rsidP="00EF7C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2"/>
              </w:rPr>
            </w:pPr>
            <w:r w:rsidRPr="00522456">
              <w:rPr>
                <w:rFonts w:ascii="Arial" w:hAnsi="Arial" w:cs="Arial"/>
                <w:b w:val="0"/>
                <w:i/>
                <w:sz w:val="16"/>
                <w:szCs w:val="22"/>
              </w:rPr>
              <w:t>How do we verify the system is isolated?</w:t>
            </w: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F7CFC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EF7CFC" w:rsidRPr="00522456" w:rsidRDefault="00EF7CFC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EF7CFC" w:rsidRPr="00522456" w:rsidRDefault="00EF7CFC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A7D4D" w:rsidRPr="00522456" w:rsidTr="009E195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9A7D4D" w:rsidRPr="00522456" w:rsidRDefault="009A7D4D" w:rsidP="00501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:rsidR="009A7D4D" w:rsidRPr="00522456" w:rsidRDefault="009A7D4D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9A7D4D" w:rsidRPr="00522456" w:rsidRDefault="009A7D4D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</w:tcPr>
          <w:p w:rsidR="009A7D4D" w:rsidRPr="00522456" w:rsidRDefault="009A7D4D" w:rsidP="0050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780D22" w:rsidRPr="00522456" w:rsidRDefault="00780D22">
      <w:pPr>
        <w:rPr>
          <w:rFonts w:ascii="Arial" w:hAnsi="Arial" w:cs="Arial"/>
          <w:b/>
          <w:sz w:val="24"/>
        </w:rPr>
      </w:pPr>
    </w:p>
    <w:p w:rsidR="00A311D2" w:rsidRPr="00522456" w:rsidRDefault="00A311D2">
      <w:pPr>
        <w:rPr>
          <w:rFonts w:ascii="Arial" w:hAnsi="Arial" w:cs="Arial"/>
          <w:b/>
          <w:sz w:val="24"/>
        </w:rPr>
      </w:pPr>
      <w:r w:rsidRPr="00522456">
        <w:rPr>
          <w:rFonts w:ascii="Arial" w:hAnsi="Arial" w:cs="Arial"/>
          <w:b/>
          <w:sz w:val="24"/>
        </w:rPr>
        <w:lastRenderedPageBreak/>
        <w:t xml:space="preserve">LOTO </w:t>
      </w:r>
      <w:r w:rsidR="009A7D4D" w:rsidRPr="00522456">
        <w:rPr>
          <w:rFonts w:ascii="Arial" w:hAnsi="Arial" w:cs="Arial"/>
          <w:b/>
          <w:sz w:val="24"/>
        </w:rPr>
        <w:t>Procedure</w:t>
      </w:r>
      <w:r w:rsidRPr="00522456">
        <w:rPr>
          <w:rFonts w:ascii="Arial" w:hAnsi="Arial" w:cs="Arial"/>
          <w:b/>
          <w:sz w:val="24"/>
        </w:rPr>
        <w:t>:</w:t>
      </w:r>
    </w:p>
    <w:p w:rsidR="00A311D2" w:rsidRPr="00522456" w:rsidRDefault="00A311D2" w:rsidP="009A7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22456">
        <w:rPr>
          <w:rFonts w:ascii="Arial" w:hAnsi="Arial" w:cs="Arial"/>
          <w:b/>
          <w:sz w:val="20"/>
        </w:rPr>
        <w:t>Prepare for Shutdown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Identify sources of hazardous energy, the methods that will be used to control it, and all isolation points to be addressed.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Perform an FLHA.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Communicate shutdown to affected groups.</w:t>
      </w:r>
    </w:p>
    <w:p w:rsidR="00A311D2" w:rsidRPr="00522456" w:rsidRDefault="00A311D2" w:rsidP="009A7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22456">
        <w:rPr>
          <w:rFonts w:ascii="Arial" w:hAnsi="Arial" w:cs="Arial"/>
          <w:b/>
          <w:sz w:val="20"/>
        </w:rPr>
        <w:t>Shutdown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Shut down equipment and remove any residual energy as per manufacturer’s specifications or in-house procedures.</w:t>
      </w:r>
    </w:p>
    <w:p w:rsidR="00A311D2" w:rsidRPr="00522456" w:rsidRDefault="00A311D2" w:rsidP="009A7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22456">
        <w:rPr>
          <w:rFonts w:ascii="Arial" w:hAnsi="Arial" w:cs="Arial"/>
          <w:b/>
          <w:sz w:val="20"/>
        </w:rPr>
        <w:t>Lockout / Tag Out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Apply locks and tags to ensure device remains in “off” position.</w:t>
      </w:r>
    </w:p>
    <w:p w:rsidR="00A311D2" w:rsidRPr="00522456" w:rsidRDefault="00A311D2" w:rsidP="009A7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22456">
        <w:rPr>
          <w:rFonts w:ascii="Arial" w:hAnsi="Arial" w:cs="Arial"/>
          <w:b/>
          <w:sz w:val="20"/>
        </w:rPr>
        <w:t>Dissipate Stored Energy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Ensure all stored energy is released, disconnected, blocked, bled, restrained, or otherwise made safe.</w:t>
      </w:r>
    </w:p>
    <w:p w:rsidR="00A311D2" w:rsidRPr="00522456" w:rsidRDefault="00A311D2" w:rsidP="009A7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22456">
        <w:rPr>
          <w:rFonts w:ascii="Arial" w:hAnsi="Arial" w:cs="Arial"/>
          <w:b/>
          <w:sz w:val="20"/>
        </w:rPr>
        <w:t>Verify Isolation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 xml:space="preserve">Verify the system is isolated and cannot be activated or restarted by one or more of the following actions, as noted in Verification Procedure: </w:t>
      </w:r>
    </w:p>
    <w:p w:rsidR="00A311D2" w:rsidRPr="00522456" w:rsidRDefault="00A311D2" w:rsidP="009A7D4D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 xml:space="preserve">Manually operate control buttons or switches to start or operate the equipment. Turn controls back to off or neutral before proceeding. </w:t>
      </w:r>
    </w:p>
    <w:p w:rsidR="00A311D2" w:rsidRPr="00522456" w:rsidRDefault="00A311D2" w:rsidP="009A7D4D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Use test instruments to test circuits (</w:t>
      </w:r>
      <w:r w:rsidRPr="00522456">
        <w:rPr>
          <w:rFonts w:ascii="Arial" w:eastAsia="Times New Roman" w:hAnsi="Arial" w:cs="Arial"/>
          <w:color w:val="333333"/>
          <w:sz w:val="20"/>
          <w:szCs w:val="22"/>
        </w:rPr>
        <w:t>should be done by a certified electrician)</w:t>
      </w:r>
    </w:p>
    <w:p w:rsidR="00A311D2" w:rsidRPr="00522456" w:rsidRDefault="00A311D2" w:rsidP="009A7D4D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eastAsia="Times New Roman" w:hAnsi="Arial" w:cs="Arial"/>
          <w:color w:val="333333"/>
          <w:sz w:val="20"/>
          <w:szCs w:val="22"/>
        </w:rPr>
        <w:t>Visually inspect the position or movement of parts to ensure that all movement has ceased and no potential energy remains (e.g. gravitational).</w:t>
      </w:r>
    </w:p>
    <w:p w:rsidR="00A311D2" w:rsidRPr="00522456" w:rsidRDefault="00A311D2" w:rsidP="009A7D4D">
      <w:pPr>
        <w:pStyle w:val="ListParagraph"/>
        <w:numPr>
          <w:ilvl w:val="2"/>
          <w:numId w:val="1"/>
        </w:numPr>
        <w:spacing w:after="240"/>
        <w:ind w:left="2174" w:hanging="187"/>
        <w:contextualSpacing w:val="0"/>
        <w:rPr>
          <w:rFonts w:ascii="Arial" w:hAnsi="Arial" w:cs="Arial"/>
          <w:sz w:val="20"/>
        </w:rPr>
      </w:pPr>
      <w:r w:rsidRPr="00522456">
        <w:rPr>
          <w:rFonts w:ascii="Arial" w:eastAsia="Times New Roman" w:hAnsi="Arial" w:cs="Arial"/>
          <w:color w:val="333333"/>
          <w:sz w:val="20"/>
          <w:szCs w:val="22"/>
        </w:rPr>
        <w:t>Visually inspect gauges or other indicators for residual pressure or thermal energy.</w:t>
      </w:r>
      <w:r w:rsidRPr="00522456">
        <w:rPr>
          <w:rFonts w:ascii="Arial" w:hAnsi="Arial" w:cs="Arial"/>
          <w:sz w:val="20"/>
        </w:rPr>
        <w:t xml:space="preserve"> </w:t>
      </w:r>
    </w:p>
    <w:p w:rsidR="00A311D2" w:rsidRPr="00522456" w:rsidRDefault="00A311D2" w:rsidP="009A7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22456">
        <w:rPr>
          <w:rFonts w:ascii="Arial" w:hAnsi="Arial" w:cs="Arial"/>
          <w:b/>
          <w:sz w:val="20"/>
        </w:rPr>
        <w:t>Remove LOTO Devices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Verify all work is complete, all workers are clear, and equipment is operationally intact and safe to restart.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Remove locks and tags.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Energize equipment.</w:t>
      </w:r>
    </w:p>
    <w:p w:rsidR="00A311D2" w:rsidRPr="00522456" w:rsidRDefault="00A311D2" w:rsidP="009A7D4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22456">
        <w:rPr>
          <w:rFonts w:ascii="Arial" w:hAnsi="Arial" w:cs="Arial"/>
          <w:sz w:val="20"/>
        </w:rPr>
        <w:t>Notify affected groups that services is complete and re-start the system.</w:t>
      </w:r>
    </w:p>
    <w:sectPr w:rsidR="00A311D2" w:rsidRPr="00522456" w:rsidSect="008109DD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FC" w:rsidRDefault="00EF7CFC" w:rsidP="00EF7CFC">
      <w:pPr>
        <w:spacing w:before="0" w:after="0" w:line="240" w:lineRule="auto"/>
      </w:pPr>
      <w:r>
        <w:separator/>
      </w:r>
    </w:p>
  </w:endnote>
  <w:endnote w:type="continuationSeparator" w:id="0">
    <w:p w:rsidR="00EF7CFC" w:rsidRDefault="00EF7CFC" w:rsidP="00EF7C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56" w:rsidRPr="004840D4" w:rsidRDefault="00522456" w:rsidP="00522456">
    <w:pPr>
      <w:pStyle w:val="Default"/>
      <w:spacing w:before="0"/>
      <w:rPr>
        <w:rFonts w:ascii="Arial" w:hAnsi="Arial" w:cs="Arial"/>
        <w:sz w:val="16"/>
        <w:szCs w:val="16"/>
      </w:rPr>
    </w:pPr>
    <w:r w:rsidRPr="004840D4">
      <w:rPr>
        <w:rFonts w:ascii="Arial" w:hAnsi="Arial" w:cs="Arial"/>
        <w:sz w:val="16"/>
        <w:szCs w:val="16"/>
      </w:rPr>
      <w:t>Mount Royal University: Environmental Health &amp; Safety</w:t>
    </w:r>
  </w:p>
  <w:p w:rsidR="00522456" w:rsidRPr="00522456" w:rsidRDefault="00522456">
    <w:pPr>
      <w:pStyle w:val="Footer"/>
      <w:rPr>
        <w:rFonts w:ascii="Arial" w:hAnsi="Arial" w:cs="Arial"/>
        <w:sz w:val="16"/>
      </w:rPr>
    </w:pPr>
    <w:r w:rsidRPr="004840D4">
      <w:rPr>
        <w:rFonts w:ascii="Arial" w:hAnsi="Arial" w:cs="Arial"/>
        <w:sz w:val="16"/>
      </w:rPr>
      <w:t>The master document is controlled electronically. Printed copies of this document are not controlled. Document users are responsible for ensuring printed copies are valid prior to use. [MRU EH&amp;S]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FC" w:rsidRDefault="00EF7CFC" w:rsidP="00EF7CFC">
      <w:pPr>
        <w:spacing w:before="0" w:after="0" w:line="240" w:lineRule="auto"/>
      </w:pPr>
      <w:r>
        <w:separator/>
      </w:r>
    </w:p>
  </w:footnote>
  <w:footnote w:type="continuationSeparator" w:id="0">
    <w:p w:rsidR="00EF7CFC" w:rsidRDefault="00EF7CFC" w:rsidP="00EF7C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85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25"/>
      <w:gridCol w:w="2580"/>
      <w:gridCol w:w="2580"/>
    </w:tblGrid>
    <w:tr w:rsidR="00FF317C" w:rsidRPr="004840D4" w:rsidTr="004F6F7D">
      <w:trPr>
        <w:trHeight w:val="350"/>
        <w:jc w:val="right"/>
      </w:trPr>
      <w:tc>
        <w:tcPr>
          <w:tcW w:w="7385" w:type="dxa"/>
          <w:gridSpan w:val="3"/>
          <w:tcBorders>
            <w:left w:val="single" w:sz="4" w:space="0" w:color="000000"/>
          </w:tcBorders>
        </w:tcPr>
        <w:p w:rsidR="00FF317C" w:rsidRPr="004840D4" w:rsidRDefault="00FF317C" w:rsidP="00FF317C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Equipment Lockout Procedure</w:t>
          </w:r>
        </w:p>
      </w:tc>
    </w:tr>
    <w:tr w:rsidR="00FF317C" w:rsidRPr="004840D4" w:rsidTr="004F6F7D">
      <w:trPr>
        <w:trHeight w:val="350"/>
        <w:jc w:val="right"/>
      </w:trPr>
      <w:tc>
        <w:tcPr>
          <w:tcW w:w="7385" w:type="dxa"/>
          <w:gridSpan w:val="3"/>
          <w:tcBorders>
            <w:left w:val="single" w:sz="4" w:space="0" w:color="000000"/>
          </w:tcBorders>
          <w:vAlign w:val="center"/>
        </w:tcPr>
        <w:p w:rsidR="00FF317C" w:rsidRPr="004840D4" w:rsidRDefault="00FF317C" w:rsidP="00FF317C">
          <w:pPr>
            <w:spacing w:before="60" w:after="60"/>
            <w:contextualSpacing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840D4">
            <w:rPr>
              <w:rFonts w:ascii="Arial" w:eastAsia="Arial" w:hAnsi="Arial" w:cs="Arial"/>
              <w:sz w:val="18"/>
              <w:szCs w:val="18"/>
            </w:rPr>
            <w:t>Mount Royal University - Environmental Health &amp; Safety Documentation</w:t>
          </w:r>
        </w:p>
      </w:tc>
    </w:tr>
    <w:tr w:rsidR="00FF317C" w:rsidRPr="004840D4" w:rsidTr="004F6F7D">
      <w:trPr>
        <w:trHeight w:val="320"/>
        <w:jc w:val="right"/>
      </w:trPr>
      <w:tc>
        <w:tcPr>
          <w:tcW w:w="2225" w:type="dxa"/>
          <w:tcBorders>
            <w:left w:val="single" w:sz="4" w:space="0" w:color="000000"/>
          </w:tcBorders>
          <w:vAlign w:val="center"/>
        </w:tcPr>
        <w:p w:rsidR="00FF317C" w:rsidRPr="004840D4" w:rsidRDefault="00FF317C" w:rsidP="00FF317C">
          <w:pPr>
            <w:spacing w:before="60" w:after="6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840D4">
            <w:rPr>
              <w:rFonts w:ascii="Arial" w:eastAsia="Arial" w:hAnsi="Arial" w:cs="Arial"/>
              <w:sz w:val="18"/>
              <w:szCs w:val="18"/>
            </w:rPr>
            <w:t>Rev: 01</w:t>
          </w:r>
        </w:p>
      </w:tc>
      <w:tc>
        <w:tcPr>
          <w:tcW w:w="2580" w:type="dxa"/>
          <w:vAlign w:val="center"/>
        </w:tcPr>
        <w:p w:rsidR="00FF317C" w:rsidRPr="004840D4" w:rsidRDefault="00FF317C" w:rsidP="00FF317C">
          <w:pPr>
            <w:spacing w:before="60" w:after="6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840D4">
            <w:rPr>
              <w:rFonts w:ascii="Arial" w:eastAsia="Arial" w:hAnsi="Arial" w:cs="Arial"/>
              <w:sz w:val="18"/>
              <w:szCs w:val="18"/>
            </w:rPr>
            <w:t xml:space="preserve">Date: </w:t>
          </w:r>
          <w:r>
            <w:rPr>
              <w:rFonts w:ascii="Arial" w:eastAsia="Arial" w:hAnsi="Arial" w:cs="Arial"/>
              <w:sz w:val="18"/>
              <w:szCs w:val="18"/>
            </w:rPr>
            <w:t>September</w:t>
          </w:r>
          <w:r w:rsidRPr="004840D4">
            <w:rPr>
              <w:rFonts w:ascii="Arial" w:eastAsia="Arial" w:hAnsi="Arial" w:cs="Arial"/>
              <w:sz w:val="18"/>
              <w:szCs w:val="18"/>
            </w:rPr>
            <w:t xml:space="preserve"> 2019</w:t>
          </w:r>
        </w:p>
      </w:tc>
      <w:tc>
        <w:tcPr>
          <w:tcW w:w="2580" w:type="dxa"/>
          <w:vAlign w:val="center"/>
        </w:tcPr>
        <w:p w:rsidR="00FF317C" w:rsidRPr="004840D4" w:rsidRDefault="00FF317C" w:rsidP="00FF317C">
          <w:pPr>
            <w:spacing w:before="60" w:after="6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4840D4">
            <w:rPr>
              <w:rFonts w:ascii="Arial" w:eastAsia="Arial" w:hAnsi="Arial" w:cs="Arial"/>
              <w:sz w:val="18"/>
              <w:szCs w:val="18"/>
            </w:rPr>
            <w:t xml:space="preserve">Page: </w:t>
          </w:r>
          <w:r w:rsidRPr="004840D4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4840D4">
            <w:rPr>
              <w:rFonts w:ascii="Arial" w:eastAsia="Calibri" w:hAnsi="Arial" w:cs="Arial"/>
              <w:sz w:val="18"/>
              <w:szCs w:val="18"/>
            </w:rPr>
            <w:instrText>PAGE</w:instrText>
          </w:r>
          <w:r w:rsidRPr="004840D4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</w:rPr>
            <w:t>2</w:t>
          </w:r>
          <w:r w:rsidRPr="004840D4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4840D4">
            <w:rPr>
              <w:rFonts w:ascii="Arial" w:eastAsia="Arial" w:hAnsi="Arial" w:cs="Arial"/>
              <w:sz w:val="18"/>
              <w:szCs w:val="18"/>
            </w:rPr>
            <w:t xml:space="preserve"> of </w:t>
          </w:r>
          <w:r w:rsidRPr="004840D4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4840D4">
            <w:rPr>
              <w:rFonts w:ascii="Arial" w:eastAsia="Calibri" w:hAnsi="Arial" w:cs="Arial"/>
              <w:sz w:val="18"/>
              <w:szCs w:val="18"/>
            </w:rPr>
            <w:instrText>NUMPAGES</w:instrText>
          </w:r>
          <w:r w:rsidRPr="004840D4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</w:rPr>
            <w:t>2</w:t>
          </w:r>
          <w:r w:rsidRPr="004840D4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EF7CFC" w:rsidRPr="00EF7CFC" w:rsidRDefault="00FF317C" w:rsidP="00EF7CFC">
    <w:pPr>
      <w:pStyle w:val="Header"/>
    </w:pPr>
    <w:r w:rsidRPr="00264610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10755F13" wp14:editId="01CD1454">
          <wp:simplePos x="0" y="0"/>
          <wp:positionH relativeFrom="margin">
            <wp:align>left</wp:align>
          </wp:positionH>
          <wp:positionV relativeFrom="paragraph">
            <wp:posOffset>-731410</wp:posOffset>
          </wp:positionV>
          <wp:extent cx="1119673" cy="731520"/>
          <wp:effectExtent l="0" t="0" r="4445" b="0"/>
          <wp:wrapNone/>
          <wp:docPr id="6" name="Picture 6" descr="CALG_BIM_2013-08-22-mru_2c_logo_cmyk_eps-1703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G_BIM_2013-08-22-mru_2c_logo_cmyk_eps-170399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7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048B"/>
    <w:multiLevelType w:val="hybridMultilevel"/>
    <w:tmpl w:val="4BA4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60C"/>
    <w:multiLevelType w:val="hybridMultilevel"/>
    <w:tmpl w:val="89D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FC"/>
    <w:rsid w:val="001E3AC1"/>
    <w:rsid w:val="00522456"/>
    <w:rsid w:val="005C1AC1"/>
    <w:rsid w:val="00780D22"/>
    <w:rsid w:val="008109DD"/>
    <w:rsid w:val="009A7D4D"/>
    <w:rsid w:val="009E195A"/>
    <w:rsid w:val="00A311D2"/>
    <w:rsid w:val="00BD6ED8"/>
    <w:rsid w:val="00C11BA4"/>
    <w:rsid w:val="00CD1C52"/>
    <w:rsid w:val="00EF7CFC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DBE93"/>
  <w15:chartTrackingRefBased/>
  <w15:docId w15:val="{FF07C7FC-8E5D-4667-857D-DCC6957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FC"/>
    <w:pPr>
      <w:spacing w:before="100" w:after="200" w:line="276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B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Theme="minorHAnsi"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B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BA4"/>
    <w:pPr>
      <w:pBdr>
        <w:top w:val="single" w:sz="6" w:space="2" w:color="5B9BD5" w:themeColor="accent1"/>
      </w:pBdr>
      <w:spacing w:before="300" w:after="0"/>
      <w:outlineLvl w:val="2"/>
    </w:pPr>
    <w:rPr>
      <w:rFonts w:eastAsiaTheme="minorHAnsi"/>
      <w:caps/>
      <w:color w:val="1F4D78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BA4"/>
    <w:pPr>
      <w:pBdr>
        <w:top w:val="dotted" w:sz="6" w:space="2" w:color="5B9BD5" w:themeColor="accent1"/>
      </w:pBdr>
      <w:spacing w:before="200" w:after="0"/>
      <w:outlineLvl w:val="3"/>
    </w:pPr>
    <w:rPr>
      <w:rFonts w:eastAsiaTheme="minorHAnsi"/>
      <w:caps/>
      <w:color w:val="2E74B5" w:themeColor="accent1" w:themeShade="BF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BA4"/>
    <w:rPr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11BA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11BA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BA4"/>
    <w:rPr>
      <w:caps/>
      <w:color w:val="2E74B5" w:themeColor="accent1" w:themeShade="BF"/>
      <w:spacing w:val="10"/>
    </w:rPr>
  </w:style>
  <w:style w:type="table" w:styleId="TableGrid">
    <w:name w:val="Table Grid"/>
    <w:basedOn w:val="TableNormal"/>
    <w:uiPriority w:val="39"/>
    <w:rsid w:val="00EF7CF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C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FC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C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FC"/>
    <w:rPr>
      <w:rFonts w:eastAsiaTheme="minorEastAsia"/>
      <w:szCs w:val="20"/>
    </w:rPr>
  </w:style>
  <w:style w:type="paragraph" w:styleId="ListParagraph">
    <w:name w:val="List Paragraph"/>
    <w:basedOn w:val="Normal"/>
    <w:uiPriority w:val="34"/>
    <w:qFormat/>
    <w:rsid w:val="00A31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4D"/>
    <w:rPr>
      <w:rFonts w:ascii="Segoe UI" w:eastAsiaTheme="minorEastAsia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9E19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22456"/>
    <w:pPr>
      <w:autoSpaceDE w:val="0"/>
      <w:autoSpaceDN w:val="0"/>
      <w:adjustRightInd w:val="0"/>
      <w:spacing w:before="100"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Butler</dc:creator>
  <cp:keywords/>
  <dc:description/>
  <cp:lastModifiedBy>Caroline Butler</cp:lastModifiedBy>
  <cp:revision>10</cp:revision>
  <dcterms:created xsi:type="dcterms:W3CDTF">2019-05-24T15:27:00Z</dcterms:created>
  <dcterms:modified xsi:type="dcterms:W3CDTF">2019-09-13T19:41:00Z</dcterms:modified>
</cp:coreProperties>
</file>